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4538B" w14:textId="4CA9D838" w:rsidR="00D85E70" w:rsidRDefault="0027521C">
      <w:r>
        <w:t>February 17, 2023</w:t>
      </w:r>
    </w:p>
    <w:p w14:paraId="491F6367" w14:textId="77777777" w:rsidR="0027521C" w:rsidRDefault="0027521C"/>
    <w:p w14:paraId="19427D69" w14:textId="77777777" w:rsidR="0027521C" w:rsidRDefault="0027521C">
      <w:r>
        <w:t xml:space="preserve">Georgia Environmental Protection Division </w:t>
      </w:r>
    </w:p>
    <w:p w14:paraId="5DEE40B9" w14:textId="77777777" w:rsidR="0027521C" w:rsidRDefault="0027521C">
      <w:r>
        <w:t xml:space="preserve">Nonpoint Source Program, Erosion and Sedimentation Unit 2 </w:t>
      </w:r>
    </w:p>
    <w:p w14:paraId="64BD3BB8" w14:textId="77777777" w:rsidR="0027521C" w:rsidRDefault="0027521C">
      <w:r>
        <w:t xml:space="preserve">MLK Jr. Drive </w:t>
      </w:r>
    </w:p>
    <w:p w14:paraId="4C76496F" w14:textId="77777777" w:rsidR="0027521C" w:rsidRDefault="0027521C">
      <w:r>
        <w:t xml:space="preserve">Suite 1462 East </w:t>
      </w:r>
    </w:p>
    <w:p w14:paraId="2AD8B0A4" w14:textId="4AA8E56C" w:rsidR="0027521C" w:rsidRDefault="0027521C">
      <w:r>
        <w:t>Atlanta, Georgia 30334</w:t>
      </w:r>
    </w:p>
    <w:p w14:paraId="016209A3" w14:textId="77777777" w:rsidR="00CA648D" w:rsidRDefault="00CA648D"/>
    <w:p w14:paraId="2918585B" w14:textId="27B6295F" w:rsidR="00CA648D" w:rsidRDefault="0027521C">
      <w:r>
        <w:t>Re: Stakeholder Draft Construction Stormwater General Permit GAR100001 and Stakeholder Draft Construction Stormwater General Permit GAR100002</w:t>
      </w:r>
    </w:p>
    <w:p w14:paraId="1A15DC60" w14:textId="53B4014D" w:rsidR="0027521C" w:rsidRDefault="0027521C"/>
    <w:p w14:paraId="3BA2CA2E" w14:textId="103DD1B6" w:rsidR="0027521C" w:rsidRDefault="0027521C">
      <w:r>
        <w:t>To Whom it May Concern:</w:t>
      </w:r>
    </w:p>
    <w:p w14:paraId="2EA2F6A1" w14:textId="77777777" w:rsidR="0027521C" w:rsidRDefault="0027521C"/>
    <w:p w14:paraId="4910CCFE" w14:textId="1C8B4443" w:rsidR="0027521C" w:rsidRDefault="0027521C" w:rsidP="0027521C">
      <w:r w:rsidRPr="001D2D8A">
        <w:rPr>
          <w:color w:val="000000"/>
        </w:rPr>
        <w:t xml:space="preserve">The St. Marys River Management Committee (SMRMC or Committee) is a quasi-governmental advisory panel established </w:t>
      </w:r>
      <w:r>
        <w:rPr>
          <w:color w:val="000000"/>
        </w:rPr>
        <w:t xml:space="preserve">in 1993 </w:t>
      </w:r>
      <w:r w:rsidRPr="001D2D8A">
        <w:rPr>
          <w:color w:val="000000"/>
        </w:rPr>
        <w:t xml:space="preserve">by interlocal agreement between Baker and Nassau counties in Florida and Camden and Charlton counties in Georgia. </w:t>
      </w:r>
      <w:r>
        <w:rPr>
          <w:color w:val="000000"/>
        </w:rPr>
        <w:t xml:space="preserve">Initially, </w:t>
      </w:r>
      <w:r w:rsidRPr="001D2D8A">
        <w:rPr>
          <w:color w:val="000000"/>
        </w:rPr>
        <w:t xml:space="preserve">SMRMC worked with citizens of local communities as well as county and state governments to develop the 2004 St. Marys River Management Plan and now </w:t>
      </w:r>
      <w:r>
        <w:rPr>
          <w:color w:val="000000"/>
        </w:rPr>
        <w:t xml:space="preserve">continues to </w:t>
      </w:r>
      <w:r w:rsidRPr="001D2D8A">
        <w:rPr>
          <w:color w:val="000000"/>
        </w:rPr>
        <w:t>implement the plan and update it as achievements and regulations dictate.</w:t>
      </w:r>
    </w:p>
    <w:p w14:paraId="2494FABA" w14:textId="77777777" w:rsidR="0027521C" w:rsidRDefault="0027521C" w:rsidP="0027521C"/>
    <w:p w14:paraId="3B2DE343" w14:textId="110176BA" w:rsidR="0027521C" w:rsidRDefault="0027521C" w:rsidP="0027521C">
      <w:r>
        <w:t xml:space="preserve">Please accept this as a comment from SMRMC on the Reissuance by Georgia Environmental Protection Division (Division), Watershed Protection Branch of General NPDES Permit Nos. GAR100001 and GAR100002, authorizing stormwater discharges associated with construction activity for standalone and infrastructure construction projects to waters of the State of Georgia.  SMRMC understands and agrees with </w:t>
      </w:r>
      <w:r w:rsidR="00547EB7">
        <w:t xml:space="preserve">the </w:t>
      </w:r>
      <w:r>
        <w:t xml:space="preserve">clarifications as suggested in the draft document.  We do request </w:t>
      </w:r>
      <w:r w:rsidR="00547EB7">
        <w:t>that EPD ensure that, in the case of phased permits for mining activities, disturbance is deemed complete only when mining is complete and, likewise,</w:t>
      </w:r>
      <w:r w:rsidR="00547EB7" w:rsidRPr="00547EB7">
        <w:t xml:space="preserve"> </w:t>
      </w:r>
      <w:r w:rsidR="00547EB7">
        <w:t>all permits remain open until mining is complete and full stabilization of the entire site is achieved.</w:t>
      </w:r>
      <w:r w:rsidR="004C72F6">
        <w:t xml:space="preserve"> </w:t>
      </w:r>
    </w:p>
    <w:p w14:paraId="5818ADB2" w14:textId="45CC686B" w:rsidR="0027521C" w:rsidRDefault="0027521C" w:rsidP="0027521C"/>
    <w:p w14:paraId="4DCEBA25" w14:textId="2B666E01" w:rsidR="0027521C" w:rsidRDefault="0027521C" w:rsidP="0027521C">
      <w:r>
        <w:t xml:space="preserve">Thank you for </w:t>
      </w:r>
      <w:r w:rsidR="00547EB7">
        <w:t>consider</w:t>
      </w:r>
      <w:r>
        <w:t>ing our concerns.</w:t>
      </w:r>
    </w:p>
    <w:p w14:paraId="552EE631" w14:textId="0341D9DE" w:rsidR="0027521C" w:rsidRDefault="0027521C" w:rsidP="0027521C"/>
    <w:p w14:paraId="104FDAFD" w14:textId="21DD8B0E" w:rsidR="0027521C" w:rsidRDefault="0027521C" w:rsidP="0027521C">
      <w:r>
        <w:t>Sincerely,</w:t>
      </w:r>
    </w:p>
    <w:p w14:paraId="4B2C6EED" w14:textId="02A867F2" w:rsidR="0027521C" w:rsidRDefault="0027521C" w:rsidP="0027521C"/>
    <w:p w14:paraId="11A86D55" w14:textId="05771520" w:rsidR="0027521C" w:rsidRDefault="0027521C" w:rsidP="0027521C"/>
    <w:p w14:paraId="44721C6E" w14:textId="68B97D74" w:rsidR="0027521C" w:rsidRDefault="0027521C" w:rsidP="0027521C"/>
    <w:p w14:paraId="2F0EAEA6" w14:textId="614ED22C" w:rsidR="0027521C" w:rsidRDefault="0027521C" w:rsidP="0027521C"/>
    <w:p w14:paraId="27E1C0D8" w14:textId="57CF067E" w:rsidR="0027521C" w:rsidRDefault="0027521C" w:rsidP="0027521C">
      <w:r>
        <w:t>Chip Campbell</w:t>
      </w:r>
      <w:r>
        <w:tab/>
      </w:r>
      <w:r>
        <w:tab/>
      </w:r>
      <w:r>
        <w:tab/>
        <w:t>Danny Norton</w:t>
      </w:r>
    </w:p>
    <w:p w14:paraId="3C38E8A4" w14:textId="58991753" w:rsidR="0027521C" w:rsidRDefault="0027521C" w:rsidP="0027521C">
      <w:r>
        <w:t>Georgia Chair</w:t>
      </w:r>
      <w:r>
        <w:tab/>
      </w:r>
      <w:r>
        <w:tab/>
      </w:r>
      <w:r>
        <w:tab/>
      </w:r>
      <w:r>
        <w:tab/>
        <w:t>Florida Chair</w:t>
      </w:r>
    </w:p>
    <w:p w14:paraId="26025FFF" w14:textId="77777777" w:rsidR="00452639" w:rsidRDefault="00452639"/>
    <w:sectPr w:rsidR="00452639" w:rsidSect="00755484">
      <w:headerReference w:type="first" r:id="rId7"/>
      <w:footerReference w:type="first" r:id="rId8"/>
      <w:pgSz w:w="12240" w:h="15840" w:code="1"/>
      <w:pgMar w:top="3600" w:right="1080" w:bottom="720" w:left="1080" w:header="907"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C8885" w14:textId="77777777" w:rsidR="004F4983" w:rsidRDefault="004F4983">
      <w:r>
        <w:separator/>
      </w:r>
    </w:p>
  </w:endnote>
  <w:endnote w:type="continuationSeparator" w:id="0">
    <w:p w14:paraId="3BA39842" w14:textId="77777777" w:rsidR="004F4983" w:rsidRDefault="004F4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02F5E" w14:textId="77777777" w:rsidR="00D307ED" w:rsidRDefault="00D307ED" w:rsidP="00D307ED">
    <w:pPr>
      <w:pStyle w:val="Footer"/>
      <w:ind w:right="-720"/>
      <w:jc w:val="center"/>
      <w:rPr>
        <w:rFonts w:ascii="Times New Roman" w:hAnsi="Times New Roman"/>
        <w:i/>
        <w:sz w:val="16"/>
        <w:szCs w:val="16"/>
      </w:rPr>
    </w:pPr>
  </w:p>
  <w:p w14:paraId="5385F2BA" w14:textId="77777777" w:rsidR="00D307ED" w:rsidRPr="00352236" w:rsidRDefault="00D307ED" w:rsidP="00D307ED">
    <w:pPr>
      <w:pStyle w:val="Footer"/>
      <w:ind w:right="-720"/>
      <w:jc w:val="center"/>
      <w:rPr>
        <w:rFonts w:ascii="Times New Roman" w:hAnsi="Times New Roman"/>
        <w:i/>
        <w:sz w:val="16"/>
        <w:szCs w:val="16"/>
      </w:rPr>
    </w:pPr>
    <w:r w:rsidRPr="00352236">
      <w:rPr>
        <w:rFonts w:ascii="Times New Roman" w:hAnsi="Times New Roman"/>
        <w:i/>
        <w:sz w:val="16"/>
        <w:szCs w:val="16"/>
      </w:rPr>
      <w:t>The St. Marys River Management Committee is an intergovernmental entity of elected and appointed members from the four counties framing the river:</w:t>
    </w:r>
  </w:p>
  <w:p w14:paraId="54BDB1A5" w14:textId="77777777" w:rsidR="00D307ED" w:rsidRPr="00352236" w:rsidRDefault="00D307ED" w:rsidP="00D307ED">
    <w:pPr>
      <w:pStyle w:val="Footer"/>
      <w:ind w:right="-360"/>
      <w:jc w:val="center"/>
      <w:rPr>
        <w:rFonts w:ascii="Times New Roman" w:hAnsi="Times New Roman"/>
        <w:i/>
        <w:sz w:val="16"/>
        <w:szCs w:val="16"/>
      </w:rPr>
    </w:pPr>
    <w:r w:rsidRPr="00352236">
      <w:rPr>
        <w:rFonts w:ascii="Times New Roman" w:hAnsi="Times New Roman"/>
        <w:i/>
        <w:sz w:val="16"/>
        <w:szCs w:val="16"/>
      </w:rPr>
      <w:t>Charlton and Camden, GA, and Nassau and Baker, FL.</w:t>
    </w:r>
  </w:p>
  <w:p w14:paraId="0C54EC3F" w14:textId="77777777" w:rsidR="00D307ED" w:rsidRPr="00352236" w:rsidRDefault="00D307ED" w:rsidP="00D307ED">
    <w:pPr>
      <w:pStyle w:val="Footer"/>
      <w:ind w:right="-360"/>
      <w:jc w:val="center"/>
      <w:rPr>
        <w:rFonts w:ascii="Times New Roman" w:hAnsi="Times New Roman"/>
        <w:i/>
        <w:sz w:val="16"/>
        <w:szCs w:val="16"/>
      </w:rPr>
    </w:pPr>
    <w:r w:rsidRPr="00352236">
      <w:rPr>
        <w:rFonts w:ascii="Times New Roman" w:hAnsi="Times New Roman"/>
        <w:i/>
        <w:sz w:val="16"/>
        <w:szCs w:val="16"/>
      </w:rPr>
      <w:t>The committee advises the four county commissions and provides a public forum on issues concerning the St. Marys River.</w:t>
    </w:r>
  </w:p>
  <w:p w14:paraId="30F7F68B" w14:textId="77777777" w:rsidR="00CA648D" w:rsidRDefault="00CA64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C9234" w14:textId="77777777" w:rsidR="004F4983" w:rsidRDefault="004F4983">
      <w:r>
        <w:separator/>
      </w:r>
    </w:p>
  </w:footnote>
  <w:footnote w:type="continuationSeparator" w:id="0">
    <w:p w14:paraId="5CF5EBAB" w14:textId="77777777" w:rsidR="004F4983" w:rsidRDefault="004F4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8A4E" w14:textId="77777777" w:rsidR="00CA648D" w:rsidRDefault="00755484" w:rsidP="00755484">
    <w:pPr>
      <w:pStyle w:val="Header"/>
    </w:pPr>
    <w:r>
      <w:rPr>
        <w:noProof/>
      </w:rPr>
      <w:drawing>
        <wp:inline distT="0" distB="0" distL="0" distR="0" wp14:anchorId="0B310170" wp14:editId="7210EAD8">
          <wp:extent cx="6400800" cy="1371600"/>
          <wp:effectExtent l="19050" t="0" r="0" b="0"/>
          <wp:docPr id="8" name="Picture 8" descr="L:\Graphic archive - General\Letterhead\St Marys River Management Committee letterhead\St Marys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Graphic archive - General\Letterhead\St Marys River Management Committee letterhead\St Marys letterhead header.png"/>
                  <pic:cNvPicPr>
                    <a:picLocks noChangeAspect="1" noChangeArrowheads="1"/>
                  </pic:cNvPicPr>
                </pic:nvPicPr>
                <pic:blipFill>
                  <a:blip r:embed="rId1"/>
                  <a:srcRect/>
                  <a:stretch>
                    <a:fillRect/>
                  </a:stretch>
                </pic:blipFill>
                <pic:spPr bwMode="auto">
                  <a:xfrm>
                    <a:off x="0" y="0"/>
                    <a:ext cx="6400800" cy="1371600"/>
                  </a:xfrm>
                  <a:prstGeom prst="rect">
                    <a:avLst/>
                  </a:prstGeom>
                  <a:noFill/>
                  <a:ln w="9525">
                    <a:noFill/>
                    <a:miter lim="800000"/>
                    <a:headEnd/>
                    <a:tailEnd/>
                  </a:ln>
                </pic:spPr>
              </pic:pic>
            </a:graphicData>
          </a:graphic>
        </wp:inline>
      </w:drawing>
    </w:r>
  </w:p>
  <w:p w14:paraId="3CFBB2EB" w14:textId="77777777" w:rsidR="00CA648D" w:rsidRDefault="00CA64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PARE_TEXT" w:val="_x000d__x000d__x000d__x000d__x000d__x000d__x000d__x000d__x000d__x000d__x000d__x000d_June 5, 2006_x000d__x000d_Mr. Alex Robinson_x000d_Baker County Board of County Commission_x000d_55 North 3rd Street_x000d_Macclenny, FL  32063_x000d__x000d_Dear Mr. Robinson:_x000d__x000d_Please find enclosed a copy of the 2005 Annual Report for the St. Marys River Management Committee.  Our former Chairman, Mr. Chip Campbell, compiled the report, and it details the various efforts and commitments of the Committee during the past year.  _x000d__x000d_We believe that 2005 was a successful year for the St. Marys River Management Committee. We were able to accomplish many things, including promoting the adoption of a conservation overlay ordinance by Baker County, FL, organizing another successful annual river cleanup, and securing the commitment for funding from the St. Johns River Water Management District for stormwater planning._x000d__x000d_If you are interested in having a committee member give a formal presentation regarding this report to your board, please contact me and I will make the arrangements._x000d__x000d_If I can answer any questions or be of any further assistance, please let me know._x000d__x000d_Sincerely,_x000d__x000d__x000d__x000d_Dean Woehrle, Chairman_x000d_St. Marys River Management Committee_x000d_(904) 879-3498_x000d__x000d_Enc._x000d__x000d__x000d_"/>
    <w:docVar w:name="SIGN_FLAG" w:val="0"/>
  </w:docVars>
  <w:rsids>
    <w:rsidRoot w:val="006F5968"/>
    <w:rsid w:val="000C23B6"/>
    <w:rsid w:val="000E32D7"/>
    <w:rsid w:val="00106DF7"/>
    <w:rsid w:val="00133CE7"/>
    <w:rsid w:val="00240C4D"/>
    <w:rsid w:val="0027521C"/>
    <w:rsid w:val="00304F16"/>
    <w:rsid w:val="00367994"/>
    <w:rsid w:val="00452639"/>
    <w:rsid w:val="004C72F6"/>
    <w:rsid w:val="004F4983"/>
    <w:rsid w:val="00547DD1"/>
    <w:rsid w:val="00547EB7"/>
    <w:rsid w:val="00641427"/>
    <w:rsid w:val="006F5968"/>
    <w:rsid w:val="00755484"/>
    <w:rsid w:val="00782282"/>
    <w:rsid w:val="00877C61"/>
    <w:rsid w:val="008D298E"/>
    <w:rsid w:val="00914DD1"/>
    <w:rsid w:val="00A17A16"/>
    <w:rsid w:val="00A55D6E"/>
    <w:rsid w:val="00AE21A8"/>
    <w:rsid w:val="00B860B9"/>
    <w:rsid w:val="00BA13B7"/>
    <w:rsid w:val="00BC2B96"/>
    <w:rsid w:val="00C8320A"/>
    <w:rsid w:val="00CA648D"/>
    <w:rsid w:val="00D307ED"/>
    <w:rsid w:val="00D85E70"/>
    <w:rsid w:val="00DA4F56"/>
    <w:rsid w:val="00DA5FCF"/>
    <w:rsid w:val="00DB3072"/>
    <w:rsid w:val="00EB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5BEB3B"/>
  <w15:docId w15:val="{AA0832D8-5B92-4A9B-A466-7B23FEF1F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semiHidden/>
    <w:pPr>
      <w:tabs>
        <w:tab w:val="center" w:pos="4320"/>
        <w:tab w:val="right" w:pos="8640"/>
      </w:tabs>
    </w:pPr>
  </w:style>
  <w:style w:type="character" w:customStyle="1" w:styleId="FooterChar">
    <w:name w:val="Footer Char"/>
    <w:basedOn w:val="DefaultParagraphFont"/>
    <w:link w:val="Footer"/>
    <w:semiHidden/>
    <w:rsid w:val="00D307ED"/>
    <w:rPr>
      <w:sz w:val="24"/>
    </w:rPr>
  </w:style>
  <w:style w:type="paragraph" w:styleId="BalloonText">
    <w:name w:val="Balloon Text"/>
    <w:basedOn w:val="Normal"/>
    <w:link w:val="BalloonTextChar"/>
    <w:uiPriority w:val="99"/>
    <w:semiHidden/>
    <w:unhideWhenUsed/>
    <w:rsid w:val="006F5968"/>
    <w:rPr>
      <w:rFonts w:ascii="Tahoma" w:hAnsi="Tahoma" w:cs="Tahoma"/>
      <w:sz w:val="16"/>
      <w:szCs w:val="16"/>
    </w:rPr>
  </w:style>
  <w:style w:type="character" w:customStyle="1" w:styleId="BalloonTextChar">
    <w:name w:val="Balloon Text Char"/>
    <w:basedOn w:val="DefaultParagraphFont"/>
    <w:link w:val="BalloonText"/>
    <w:uiPriority w:val="99"/>
    <w:semiHidden/>
    <w:rsid w:val="006F59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ppData\Local\Temp\Temp1_SMRMC%20letterhead.zip\St%20Marys%20River%20Management%20Committee%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6FED52-4A8E-4632-976D-AA3779669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 Marys River Management Committee letterhead</Template>
  <TotalTime>5</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June 5, 2006</vt:lpstr>
    </vt:vector>
  </TitlesOfParts>
  <Company>sjrwmd</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5, 2006</dc:title>
  <dc:creator>M</dc:creator>
  <cp:lastModifiedBy>Varn Investment</cp:lastModifiedBy>
  <cp:revision>2</cp:revision>
  <cp:lastPrinted>2006-06-05T16:14:00Z</cp:lastPrinted>
  <dcterms:created xsi:type="dcterms:W3CDTF">2023-02-17T17:50:00Z</dcterms:created>
  <dcterms:modified xsi:type="dcterms:W3CDTF">2023-02-17T17:50:00Z</dcterms:modified>
</cp:coreProperties>
</file>